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6F" w:rsidRDefault="00FA096F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-266700</wp:posOffset>
                </wp:positionV>
                <wp:extent cx="2143125" cy="1895475"/>
                <wp:effectExtent l="0" t="0" r="47625" b="47625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895475"/>
                        </a:xfrm>
                        <a:prstGeom prst="halfFram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9F67D" id="Half Frame 2" o:spid="_x0000_s1026" style="position:absolute;margin-left:-21.75pt;margin-top:-21pt;width:168.75pt;height:14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3125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" path="m,l2143125,,1428757,631819r-796938,l631819,1336666,,1895475,,xe" fillcolor="yellow" strokecolor="#1f4d78 [1604]" strokeweight="1pt">
                <v:stroke joinstyle="miter"/>
                <v:path arrowok="t" o:connecttype="custom" o:connectlocs="0,0;2143125,0;1428757,631819;631819,631819;631819,1336666;0,1895475;0,0" o:connectangles="0,0,0,0,0,0,0"/>
              </v:shape>
            </w:pict>
          </mc:Fallback>
        </mc:AlternateContent>
      </w:r>
    </w:p>
    <w:p w:rsidR="00FA096F" w:rsidRDefault="00FA096F">
      <w:pPr>
        <w:rPr>
          <w:rFonts w:cs="B Nazanin"/>
          <w:b/>
          <w:bCs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59BAA1" wp14:editId="4B59A162">
                <wp:simplePos x="0" y="0"/>
                <wp:positionH relativeFrom="column">
                  <wp:posOffset>487680</wp:posOffset>
                </wp:positionH>
                <wp:positionV relativeFrom="paragraph">
                  <wp:posOffset>123825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629" w:rsidRPr="00451629" w:rsidRDefault="00451629" w:rsidP="00FA096F">
                            <w:pPr>
                              <w:shd w:val="clear" w:color="auto" w:fill="FFFF00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5162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شورای آموزشی دانشکده پرستاری و مامایی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9B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4pt;margin-top:9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78cV&#10;Jd4AAAAJAQAADwAAAAAAAAAAAAAAAABoBAAAZHJzL2Rvd25yZXYueG1sUEsFBgAAAAAEAAQA8wAA&#10;AHMFAAAAAA==&#10;" filled="f" stroked="f">
                <v:textbox style="mso-fit-shape-to-text:t">
                  <w:txbxContent>
                    <w:p w:rsidR="00451629" w:rsidRPr="00451629" w:rsidRDefault="00451629" w:rsidP="00FA096F">
                      <w:pPr>
                        <w:shd w:val="clear" w:color="auto" w:fill="FFFF00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45162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شورای آموزشی دانشکده پرستاری و مامایی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096F" w:rsidRDefault="00FA096F" w:rsidP="009B4278">
      <w:pPr>
        <w:jc w:val="right"/>
        <w:rPr>
          <w:rFonts w:cs="B Nazanin"/>
          <w:b/>
          <w:bCs/>
          <w:rtl/>
          <w:lang w:bidi="fa-IR"/>
        </w:rPr>
      </w:pPr>
    </w:p>
    <w:p w:rsidR="00FA096F" w:rsidRDefault="009B4278" w:rsidP="009B4278">
      <w:pPr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اعضای شورای آموزش </w:t>
      </w:r>
    </w:p>
    <w:tbl>
      <w:tblPr>
        <w:tblStyle w:val="TableGrid"/>
        <w:tblpPr w:leftFromText="180" w:rightFromText="180" w:vertAnchor="page" w:horzAnchor="margin" w:tblpY="3931"/>
        <w:bidiVisual/>
        <w:tblW w:w="0" w:type="auto"/>
        <w:tblLook w:val="04A0" w:firstRow="1" w:lastRow="0" w:firstColumn="1" w:lastColumn="0" w:noHBand="0" w:noVBand="1"/>
      </w:tblPr>
      <w:tblGrid>
        <w:gridCol w:w="986"/>
        <w:gridCol w:w="3828"/>
        <w:gridCol w:w="4536"/>
      </w:tblGrid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سید حمید سید باقری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دانشکده و مدیر گروه کودکان و بهداشت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مریم محسنی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آموزشی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مجید کاظمی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آموزشی دانشگاه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راوری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گروه پرستاری داخلی و جراحی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طیبه میرزایی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پژوهشی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لیدا سلطانی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 </w:t>
            </w:r>
            <w:r>
              <w:rPr>
                <w:rFonts w:cs="B Nazanin"/>
                <w:b/>
                <w:bCs/>
                <w:lang w:bidi="fa-IR"/>
              </w:rPr>
              <w:t>EDO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اکبری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تحصیلات تکمیلی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خشوعی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آموزش بالینی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سید محسن مرتضوی</w:t>
            </w:r>
          </w:p>
        </w:tc>
        <w:tc>
          <w:tcPr>
            <w:tcW w:w="453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گروه فوریت های پزشکی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ذکتر زهره قرشی</w:t>
            </w:r>
          </w:p>
        </w:tc>
        <w:tc>
          <w:tcPr>
            <w:tcW w:w="4536" w:type="dxa"/>
          </w:tcPr>
          <w:p w:rsidR="009B4278" w:rsidRDefault="00CA7DD3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گروه مامایی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خدادادی زاده</w:t>
            </w:r>
          </w:p>
        </w:tc>
        <w:tc>
          <w:tcPr>
            <w:tcW w:w="4536" w:type="dxa"/>
          </w:tcPr>
          <w:p w:rsidR="009B4278" w:rsidRDefault="00CA7DD3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مسوول اساتید مشاور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شهین حیدری</w:t>
            </w:r>
          </w:p>
        </w:tc>
        <w:tc>
          <w:tcPr>
            <w:tcW w:w="4536" w:type="dxa"/>
          </w:tcPr>
          <w:p w:rsidR="009B4278" w:rsidRDefault="00CA7DD3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گروه اصول و فنون</w:t>
            </w:r>
          </w:p>
        </w:tc>
      </w:tr>
      <w:tr w:rsidR="009B4278" w:rsidTr="009B4278">
        <w:tc>
          <w:tcPr>
            <w:tcW w:w="986" w:type="dxa"/>
          </w:tcPr>
          <w:p w:rsidR="009B4278" w:rsidRDefault="009B4278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828" w:type="dxa"/>
          </w:tcPr>
          <w:p w:rsidR="009B4278" w:rsidRDefault="009B4278" w:rsidP="009B4278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علی انصاری</w:t>
            </w:r>
          </w:p>
        </w:tc>
        <w:tc>
          <w:tcPr>
            <w:tcW w:w="4536" w:type="dxa"/>
          </w:tcPr>
          <w:p w:rsidR="009B4278" w:rsidRDefault="00CA7DD3" w:rsidP="009B427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گروه روانپرستاری</w:t>
            </w:r>
          </w:p>
        </w:tc>
      </w:tr>
    </w:tbl>
    <w:p w:rsidR="00FA096F" w:rsidRPr="00CA7DD3" w:rsidRDefault="00FA096F" w:rsidP="00FA096F">
      <w:pPr>
        <w:bidi/>
        <w:jc w:val="both"/>
        <w:rPr>
          <w:rFonts w:cs="B Nazanin"/>
          <w:b/>
          <w:bCs/>
          <w:rtl/>
          <w:lang w:bidi="fa-IR"/>
        </w:rPr>
      </w:pPr>
    </w:p>
    <w:p w:rsidR="004F6BEC" w:rsidRPr="00CA7DD3" w:rsidRDefault="00CA7DD3" w:rsidP="00FA096F">
      <w:pPr>
        <w:bidi/>
        <w:jc w:val="both"/>
        <w:rPr>
          <w:rFonts w:cs="B Nazanin" w:hint="cs"/>
          <w:b/>
          <w:bCs/>
          <w:rtl/>
        </w:rPr>
      </w:pPr>
      <w:r w:rsidRPr="00CA7DD3">
        <w:rPr>
          <w:rFonts w:cs="B Nazanin" w:hint="cs"/>
          <w:b/>
          <w:bCs/>
          <w:rtl/>
        </w:rPr>
        <w:t xml:space="preserve">این شورا معمولا دوشنبه اول هر ماه بعد از شورای آموزشی دانشگاه تشکیل می گردد. </w:t>
      </w:r>
    </w:p>
    <w:p w:rsidR="00CA7DD3" w:rsidRPr="00CA7DD3" w:rsidRDefault="00CA7DD3" w:rsidP="00CA7DD3">
      <w:pPr>
        <w:bidi/>
        <w:jc w:val="both"/>
        <w:rPr>
          <w:rFonts w:cs="B Nazanin" w:hint="cs"/>
          <w:b/>
          <w:bCs/>
          <w:rtl/>
        </w:rPr>
      </w:pPr>
      <w:r w:rsidRPr="00CA7DD3">
        <w:rPr>
          <w:rFonts w:cs="B Nazanin" w:hint="cs"/>
          <w:b/>
          <w:bCs/>
          <w:rtl/>
        </w:rPr>
        <w:t xml:space="preserve">شرح وظتیف: </w:t>
      </w:r>
    </w:p>
    <w:p w:rsidR="00CA7DD3" w:rsidRPr="00CA7DD3" w:rsidRDefault="00CA7DD3" w:rsidP="00CA7DD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</w:rPr>
      </w:pPr>
      <w:r w:rsidRPr="00CA7DD3">
        <w:rPr>
          <w:rFonts w:cs="B Nazanin" w:hint="cs"/>
          <w:b/>
          <w:bCs/>
          <w:rtl/>
        </w:rPr>
        <w:t>تدوین سیاست های آموزشی دانشکده با توجه به خط مشی آموزشی دانشکده</w:t>
      </w:r>
    </w:p>
    <w:p w:rsidR="00CA7DD3" w:rsidRPr="00CA7DD3" w:rsidRDefault="00CA7DD3" w:rsidP="00CA7DD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</w:rPr>
      </w:pPr>
      <w:r w:rsidRPr="00CA7DD3">
        <w:rPr>
          <w:rFonts w:cs="B Nazanin" w:hint="cs"/>
          <w:b/>
          <w:bCs/>
          <w:rtl/>
        </w:rPr>
        <w:t>هماهنگی بین گروه ها و بخش ها در ارائه دروس</w:t>
      </w:r>
    </w:p>
    <w:p w:rsidR="00CA7DD3" w:rsidRPr="00CA7DD3" w:rsidRDefault="00CA7DD3" w:rsidP="00CA7DD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</w:rPr>
      </w:pPr>
      <w:r w:rsidRPr="00CA7DD3">
        <w:rPr>
          <w:rFonts w:cs="B Nazanin" w:hint="cs"/>
          <w:b/>
          <w:bCs/>
          <w:rtl/>
        </w:rPr>
        <w:t>برنامه ریزی درسی و آموزشی</w:t>
      </w:r>
    </w:p>
    <w:p w:rsidR="00CA7DD3" w:rsidRPr="00CA7DD3" w:rsidRDefault="00CA7DD3" w:rsidP="00CA7DD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</w:rPr>
      </w:pPr>
      <w:r w:rsidRPr="00CA7DD3">
        <w:rPr>
          <w:rFonts w:cs="B Nazanin" w:hint="cs"/>
          <w:b/>
          <w:bCs/>
          <w:rtl/>
        </w:rPr>
        <w:t>تعیین ظرفیت پذیرش سالانه دانشجویان</w:t>
      </w:r>
    </w:p>
    <w:p w:rsidR="00CA7DD3" w:rsidRPr="00CA7DD3" w:rsidRDefault="00CA7DD3" w:rsidP="00CA7DD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</w:rPr>
      </w:pPr>
      <w:r w:rsidRPr="00CA7DD3">
        <w:rPr>
          <w:rFonts w:cs="B Nazanin" w:hint="cs"/>
          <w:b/>
          <w:bCs/>
          <w:rtl/>
        </w:rPr>
        <w:t>تعیین ظرفیت پذیرش دانشجویان انتقالی و مهمانی</w:t>
      </w:r>
    </w:p>
    <w:p w:rsidR="00CA7DD3" w:rsidRPr="00CA7DD3" w:rsidRDefault="00CA7DD3" w:rsidP="00CA7DD3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</w:rPr>
      </w:pPr>
      <w:r w:rsidRPr="00CA7DD3">
        <w:rPr>
          <w:rFonts w:cs="B Nazanin" w:hint="cs"/>
          <w:b/>
          <w:bCs/>
          <w:rtl/>
        </w:rPr>
        <w:t>بررسی و اظهار نظر در مواردی که به شورا ارجاع می گردد .</w:t>
      </w:r>
    </w:p>
    <w:p w:rsidR="00CA7DD3" w:rsidRDefault="00CA7DD3" w:rsidP="00CA7DD3">
      <w:pPr>
        <w:pStyle w:val="ListParagraph"/>
        <w:bidi/>
        <w:jc w:val="both"/>
      </w:pPr>
      <w:bookmarkStart w:id="0" w:name="_GoBack"/>
      <w:bookmarkEnd w:id="0"/>
    </w:p>
    <w:sectPr w:rsidR="00CA7DD3" w:rsidSect="00451629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4341B"/>
    <w:multiLevelType w:val="hybridMultilevel"/>
    <w:tmpl w:val="0688DBEC"/>
    <w:lvl w:ilvl="0" w:tplc="49826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29"/>
    <w:rsid w:val="00451629"/>
    <w:rsid w:val="004F6BEC"/>
    <w:rsid w:val="009B4278"/>
    <w:rsid w:val="00CA7DD3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0E8821-99D9-43BB-9C37-5F20AFDE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mohamadkhani</dc:creator>
  <cp:keywords/>
  <dc:description/>
  <cp:lastModifiedBy>mohamadkhani</cp:lastModifiedBy>
  <cp:revision>1</cp:revision>
  <dcterms:created xsi:type="dcterms:W3CDTF">2024-04-13T04:44:00Z</dcterms:created>
  <dcterms:modified xsi:type="dcterms:W3CDTF">2024-04-13T05:30:00Z</dcterms:modified>
</cp:coreProperties>
</file>